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  <w:t>Plastic Sheet Lines</w:t>
      </w:r>
    </w:p>
    <w:p>
      <w:pPr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PC Plastic Sheet Line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It is used to produce PC transparent sheet and PC functional sheet, for auto industry, electronic industry, electrical equipment industry, face shield, safety helmet and etc. </w:t>
      </w:r>
    </w:p>
    <w:p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1"/>
          <w:szCs w:val="21"/>
        </w:rPr>
        <w:t>Width: 800-1250mm; thickness: 0.15-1mm; capacity: 400-600kg/hr</w:t>
      </w:r>
    </w:p>
    <w:p>
      <w:pPr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Multi-layer Co-extrusion Plastic Sheet Line</w:t>
      </w:r>
    </w:p>
    <w:p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1"/>
          <w:szCs w:val="21"/>
        </w:rPr>
        <w:t xml:space="preserve">It is used to produce compound functional sheet, such as five or seven layer PP barrier sheet for food fresh packaging; three layer PS conductive sheet for electronic packaging; four layer PS sheet for yogurt packaging. </w:t>
      </w:r>
    </w:p>
    <w:p>
      <w:pPr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PET Plastic Sheet Line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It is used to produce APET/PETG plastic sheet, mono-layer, two-layer or three-layer compound sheet. There is single screw and twin screw sheet line. </w:t>
      </w:r>
    </w:p>
    <w:p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1"/>
          <w:szCs w:val="21"/>
        </w:rPr>
        <w:t>Width: 600-1300mm; thickness: 0.12-2mm; capacity: 300-1000kg/hr</w:t>
      </w:r>
    </w:p>
    <w:p>
      <w:pPr>
        <w:widowControl w:val="0"/>
        <w:overflowPunct/>
        <w:spacing w:before="48"/>
        <w:ind w:right="48"/>
        <w:jc w:val="both"/>
        <w:textAlignment w:val="auto"/>
        <w:rPr>
          <w:rFonts w:hint="default" w:ascii="Calibri" w:hAnsi="Calibri" w:eastAsia="微软雅黑" w:cs="Calibri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Calibri" w:hAnsi="Calibri" w:eastAsia="微软雅黑" w:cs="Calibri"/>
          <w:b/>
          <w:bCs/>
          <w:color w:val="000000"/>
          <w:sz w:val="28"/>
          <w:szCs w:val="28"/>
          <w:lang w:val="en-US" w:eastAsia="zh-CN"/>
        </w:rPr>
        <w:t>Online One-step Solar Back Film Line</w:t>
      </w:r>
    </w:p>
    <w:p>
      <w:pPr>
        <w:rPr>
          <w:rFonts w:hint="default" w:ascii="Calibri" w:hAnsi="Calibri" w:eastAsia="微软雅黑" w:cs="Calibri"/>
          <w:color w:val="000000"/>
          <w:sz w:val="28"/>
          <w:szCs w:val="28"/>
          <w:lang w:val="en-US" w:eastAsia="zh-CN"/>
        </w:rPr>
      </w:pPr>
      <w:r>
        <w:rPr>
          <w:rFonts w:hint="default" w:ascii="Calibri" w:hAnsi="Calibri" w:eastAsia="微软雅黑" w:cs="Calibri"/>
          <w:color w:val="000000"/>
          <w:sz w:val="21"/>
          <w:szCs w:val="21"/>
          <w:lang w:val="en-US" w:eastAsia="zh-CN"/>
        </w:rPr>
        <w:t>Changed the previous mode of production，Shorten and simplify the production process，the base and laminated film one step. And it saves space, is environmental protection, high efficient, low cost.</w:t>
      </w:r>
    </w:p>
    <w:p>
      <w:pPr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Polyolefin Plastic Board Line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It is used to produce polyolefin board, such as PE, PP, PS, ABS and etc.</w:t>
      </w:r>
    </w:p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Width: 1000-2200mm; thickness: 1-15mm</w:t>
      </w:r>
    </w:p>
    <w:p>
      <w:pPr>
        <w:rPr>
          <w:rFonts w:hint="default" w:ascii="Calibri" w:hAnsi="Calibri" w:cs="Calibri"/>
          <w:sz w:val="21"/>
          <w:szCs w:val="21"/>
        </w:rPr>
      </w:pPr>
    </w:p>
    <w:p>
      <w:pPr>
        <w:rPr>
          <w:rFonts w:hint="default" w:ascii="Calibri" w:hAnsi="Calibri" w:eastAsia="微软雅黑" w:cs="Calibri"/>
          <w:color w:val="000000"/>
          <w:sz w:val="24"/>
          <w:szCs w:val="24"/>
          <w:lang w:val="en-US" w:eastAsia="zh-CN"/>
        </w:rPr>
      </w:pPr>
      <w:r>
        <w:rPr>
          <w:rFonts w:hint="default" w:ascii="Calibri" w:hAnsi="Calibri" w:eastAsia="微软雅黑" w:cs="Calibri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73675" cy="1861820"/>
            <wp:effectExtent l="0" t="0" r="3175" b="5080"/>
            <wp:docPr id="1" name="图片 1" descr="copyto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opytoqq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hint="eastAsia"/>
        <w:sz w:val="21"/>
        <w:szCs w:val="21"/>
        <w:lang w:val="en-US" w:eastAsia="zh-CN"/>
      </w:rPr>
    </w:pPr>
    <w:r>
      <w:rPr>
        <w:rFonts w:hint="default" w:ascii="Arial Black" w:hAnsi="Arial Black" w:cs="Arial Black"/>
        <w:color w:val="AFABAB" w:themeColor="background2" w:themeShade="BF"/>
        <w:sz w:val="21"/>
        <w:szCs w:val="21"/>
        <w:lang w:val="en-US" w:eastAsia="zh-CN"/>
      </w:rPr>
      <w:t>CONTACT US</w:t>
    </w:r>
  </w:p>
  <w:p>
    <w:pPr>
      <w:pStyle w:val="2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Add.: No.5, Jingming Rd., Beichen Hi-Tech Industrial Park, 300409, Tianjin, PR China</w:t>
    </w:r>
  </w:p>
  <w:p>
    <w:pPr>
      <w:pStyle w:val="2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Tel: +86 22 2697 6733    Fax: +86 22 2697 6736   Website: </w:t>
    </w:r>
    <w:r>
      <w:rPr>
        <w:rFonts w:hint="eastAsia"/>
        <w:sz w:val="21"/>
        <w:szCs w:val="21"/>
        <w:lang w:val="en-US" w:eastAsia="zh-CN"/>
      </w:rPr>
      <w:fldChar w:fldCharType="begin"/>
    </w:r>
    <w:r>
      <w:rPr>
        <w:rFonts w:hint="eastAsia"/>
        <w:sz w:val="21"/>
        <w:szCs w:val="21"/>
        <w:lang w:val="en-US" w:eastAsia="zh-CN"/>
      </w:rPr>
      <w:instrText xml:space="preserve"> HYPERLINK "http://www.hengruiextrusion.com" </w:instrText>
    </w:r>
    <w:r>
      <w:rPr>
        <w:rFonts w:hint="eastAsia"/>
        <w:sz w:val="21"/>
        <w:szCs w:val="21"/>
        <w:lang w:val="en-US" w:eastAsia="zh-CN"/>
      </w:rPr>
      <w:fldChar w:fldCharType="separate"/>
    </w:r>
    <w:r>
      <w:rPr>
        <w:rStyle w:val="5"/>
        <w:rFonts w:hint="eastAsia"/>
        <w:sz w:val="21"/>
        <w:szCs w:val="21"/>
        <w:lang w:val="en-US" w:eastAsia="zh-CN"/>
      </w:rPr>
      <w:t>www.hengruiextrusion.com</w:t>
    </w:r>
    <w:r>
      <w:rPr>
        <w:rFonts w:hint="eastAsia"/>
        <w:sz w:val="21"/>
        <w:szCs w:val="21"/>
        <w:lang w:val="en-US" w:eastAsia="zh-CN"/>
      </w:rPr>
      <w:fldChar w:fldCharType="end"/>
    </w:r>
    <w:r>
      <w:rPr>
        <w:rFonts w:hint="eastAsia"/>
        <w:sz w:val="21"/>
        <w:szCs w:val="21"/>
        <w:lang w:val="en-US" w:eastAsia="zh-CN"/>
      </w:rPr>
      <w:t xml:space="preserve"> </w:t>
    </w:r>
  </w:p>
  <w:p>
    <w:pPr>
      <w:pStyle w:val="2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Email: </w:t>
    </w:r>
    <w:r>
      <w:rPr>
        <w:rFonts w:hint="eastAsia"/>
        <w:sz w:val="21"/>
        <w:szCs w:val="21"/>
        <w:lang w:val="en-US" w:eastAsia="zh-CN"/>
      </w:rPr>
      <w:fldChar w:fldCharType="begin"/>
    </w:r>
    <w:r>
      <w:rPr>
        <w:rFonts w:hint="eastAsia"/>
        <w:sz w:val="21"/>
        <w:szCs w:val="21"/>
        <w:lang w:val="en-US" w:eastAsia="zh-CN"/>
      </w:rPr>
      <w:instrText xml:space="preserve"> HYPERLINK "mailto:info@hengruiextrusion.com" </w:instrText>
    </w:r>
    <w:r>
      <w:rPr>
        <w:rFonts w:hint="eastAsia"/>
        <w:sz w:val="21"/>
        <w:szCs w:val="21"/>
        <w:lang w:val="en-US" w:eastAsia="zh-CN"/>
      </w:rPr>
      <w:fldChar w:fldCharType="separate"/>
    </w:r>
    <w:r>
      <w:rPr>
        <w:rStyle w:val="5"/>
        <w:rFonts w:hint="eastAsia"/>
        <w:sz w:val="21"/>
        <w:szCs w:val="21"/>
        <w:lang w:val="en-US" w:eastAsia="zh-CN"/>
      </w:rPr>
      <w:t>info@hengruiextrusion.com</w:t>
    </w:r>
    <w:r>
      <w:rPr>
        <w:rFonts w:hint="eastAsia"/>
        <w:sz w:val="21"/>
        <w:szCs w:val="21"/>
        <w:lang w:val="en-US" w:eastAsia="zh-CN"/>
      </w:rPr>
      <w:fldChar w:fldCharType="end"/>
    </w:r>
    <w:r>
      <w:rPr>
        <w:rFonts w:hint="eastAsia"/>
        <w:sz w:val="21"/>
        <w:szCs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ascii="Arial Black" w:hAnsi="Arial Black" w:cs="Arial Black"/>
        <w:color w:val="1014B3"/>
        <w:sz w:val="28"/>
        <w:szCs w:val="28"/>
        <w:lang w:val="en-US" w:eastAsia="zh-CN"/>
      </w:rPr>
    </w:pPr>
    <w:r>
      <w:rPr>
        <w:rFonts w:hint="eastAsia" w:eastAsia="宋体"/>
        <w:sz w:val="13"/>
        <w:szCs w:val="13"/>
        <w:lang w:eastAsia="zh-CN"/>
      </w:rPr>
      <w:drawing>
        <wp:inline distT="0" distB="0" distL="114300" distR="114300">
          <wp:extent cx="1557655" cy="411480"/>
          <wp:effectExtent l="0" t="0" r="4445" b="7620"/>
          <wp:docPr id="2" name="图片 2" descr="logo-HENGRUI(12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HENGRUI(12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655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Arial Black" w:hAnsi="Arial Black" w:cs="Arial Black"/>
        <w:color w:val="1014B3"/>
        <w:sz w:val="28"/>
        <w:szCs w:val="28"/>
        <w:lang w:val="en-US" w:eastAsia="zh-CN"/>
      </w:rPr>
      <w:t xml:space="preserve"> </w:t>
    </w:r>
    <w:r>
      <w:rPr>
        <w:rFonts w:hint="eastAsia" w:ascii="Arial Black" w:hAnsi="Arial Black" w:cs="Arial Black"/>
        <w:color w:val="1014B3"/>
        <w:sz w:val="28"/>
        <w:szCs w:val="28"/>
        <w:lang w:val="en-US" w:eastAsia="zh-CN"/>
      </w:rPr>
      <w:t xml:space="preserve">   </w:t>
    </w:r>
  </w:p>
  <w:p>
    <w:pPr>
      <w:pStyle w:val="3"/>
      <w:rPr>
        <w:rFonts w:hint="eastAsia" w:eastAsia="宋体"/>
        <w:lang w:val="en-US" w:eastAsia="zh-CN"/>
      </w:rPr>
    </w:pPr>
    <w:r>
      <w:rPr>
        <w:rFonts w:hint="eastAsia" w:ascii="Arial Black" w:hAnsi="Arial Black" w:cs="Arial Black"/>
        <w:color w:val="1014B3"/>
        <w:sz w:val="28"/>
        <w:szCs w:val="28"/>
        <w:lang w:val="en-US" w:eastAsia="zh-CN"/>
      </w:rPr>
      <w:t xml:space="preserve">  </w:t>
    </w:r>
    <w:r>
      <w:rPr>
        <w:rFonts w:hint="eastAsia" w:ascii="Arial Black" w:hAnsi="Arial Black" w:cs="Arial Black"/>
        <w:color w:val="AFABAB" w:themeColor="background2" w:themeShade="BF"/>
        <w:sz w:val="28"/>
        <w:szCs w:val="28"/>
        <w:lang w:val="en-US" w:eastAsia="zh-CN"/>
      </w:rPr>
      <w:t xml:space="preserve">     </w:t>
    </w:r>
    <w:r>
      <w:rPr>
        <w:rFonts w:hint="eastAsia" w:ascii="Arial Black" w:hAnsi="Arial Black" w:cs="Arial Black"/>
        <w:color w:val="AFABAB" w:themeColor="background2" w:themeShade="BF"/>
        <w:sz w:val="21"/>
        <w:szCs w:val="21"/>
        <w:lang w:val="en-US" w:eastAsia="zh-CN"/>
      </w:rPr>
      <w:t xml:space="preserve">extrusion  </w:t>
    </w:r>
    <w:r>
      <w:rPr>
        <w:rFonts w:hint="default" w:ascii="Calibri" w:hAnsi="Calibri" w:cs="Calibri"/>
        <w:b/>
        <w:bCs/>
        <w:sz w:val="28"/>
        <w:szCs w:val="28"/>
        <w:lang w:val="en-US" w:eastAsia="zh-CN"/>
      </w:rPr>
      <w:t>T</w:t>
    </w:r>
    <w:r>
      <w:rPr>
        <w:rFonts w:hint="eastAsia"/>
        <w:b/>
        <w:bCs/>
        <w:sz w:val="28"/>
        <w:szCs w:val="28"/>
        <w:lang w:val="en-US" w:eastAsia="zh-CN"/>
      </w:rPr>
      <w:t>ianjin HENGRUI Plastic Machinery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66AC"/>
    <w:rsid w:val="0334277C"/>
    <w:rsid w:val="1CB066AC"/>
    <w:rsid w:val="3FE4527B"/>
    <w:rsid w:val="5CB537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2016-03-10T00:19:00Z</dcterms:created>
  <dc:creator>Administrator</dc:creator>
  <cp:lastModifiedBy>Administrator</cp:lastModifiedBy>
  <dcterms:modified xsi:type="dcterms:W3CDTF">2016-03-10T02:22:20Z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